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845"/>
        <w:gridCol w:w="45"/>
      </w:tblGrid>
      <w:tr w:rsidR="00412CD3" w:rsidRPr="00412CD3" w:rsidTr="00412CD3">
        <w:trPr>
          <w:gridAfter w:val="1"/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shd w:val="clear" w:color="auto" w:fill="E1E1E1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/>
            </w:tblPr>
            <w:tblGrid>
              <w:gridCol w:w="10755"/>
            </w:tblGrid>
            <w:tr w:rsidR="00412CD3" w:rsidRPr="00412CD3">
              <w:trPr>
                <w:tblCellSpacing w:w="15" w:type="dxa"/>
              </w:trPr>
              <w:tc>
                <w:tcPr>
                  <w:tcW w:w="0" w:type="auto"/>
                  <w:shd w:val="clear" w:color="auto" w:fill="E1E1E1"/>
                  <w:vAlign w:val="center"/>
                  <w:hideMark/>
                </w:tcPr>
                <w:p w:rsidR="00412CD3" w:rsidRPr="00412CD3" w:rsidRDefault="00412CD3" w:rsidP="00412CD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8"/>
                      <w:szCs w:val="18"/>
                      <w:lang w:eastAsia="es-AR"/>
                    </w:rPr>
                  </w:pPr>
                  <w:r w:rsidRPr="00412CD3">
                    <w:rPr>
                      <w:rFonts w:ascii="Verdana" w:eastAsia="Times New Roman" w:hAnsi="Verdana" w:cs="Times New Roman"/>
                      <w:b/>
                      <w:bCs/>
                      <w:sz w:val="18"/>
                      <w:lang w:eastAsia="es-AR"/>
                    </w:rPr>
                    <w:t>INDICES</w:t>
                  </w:r>
                </w:p>
              </w:tc>
            </w:tr>
          </w:tbl>
          <w:p w:rsidR="00412CD3" w:rsidRPr="00412CD3" w:rsidRDefault="00412CD3" w:rsidP="00412CD3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</w:pP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anchor distT="47625" distB="47625" distL="95250" distR="95250" simplePos="0" relativeHeight="251658240" behindDoc="0" locked="0" layoutInCell="1" allowOverlap="0">
                  <wp:simplePos x="0" y="0"/>
                  <wp:positionH relativeFrom="column">
                    <wp:align>right</wp:align>
                  </wp:positionH>
                  <wp:positionV relativeFrom="line">
                    <wp:posOffset>0</wp:posOffset>
                  </wp:positionV>
                  <wp:extent cx="9525" cy="9525"/>
                  <wp:effectExtent l="19050" t="0" r="9525" b="0"/>
                  <wp:wrapSquare wrapText="bothSides"/>
                  <wp:docPr id="44" name="Imagen 2" descr="Top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opi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12CD3" w:rsidRPr="00412CD3" w:rsidRDefault="00412CD3" w:rsidP="00412CD3">
            <w:pPr>
              <w:spacing w:after="24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</w:pP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19725" cy="2619375"/>
                  <wp:effectExtent l="19050" t="0" r="9525" b="0"/>
                  <wp:docPr id="1" name="Imagen 1" descr="http://www.reporteinmobiliario.com/restringido/imagenes/comp_esc_anoxano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porteinmobiliario.com/restringido/imagenes/comp_esc_anoxano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9725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676900" cy="2819400"/>
                  <wp:effectExtent l="19050" t="0" r="0" b="0"/>
                  <wp:docPr id="2" name="Imagen 2" descr="http://www.reporteinmobiliario.com/restringido/imagenes/escrituras_1980_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reporteinmobiliario.com/restringido/imagenes/escrituras_1980_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6900" cy="281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924425" cy="2552700"/>
                  <wp:effectExtent l="19050" t="0" r="9525" b="0"/>
                  <wp:docPr id="3" name="Imagen 3" descr="http://www.reporteinmobiliario.com/restringido/imagenes/reglamentos_anuales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reporteinmobiliario.com/restringido/imagenes/reglamentos_anuales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524375" cy="2657475"/>
                  <wp:effectExtent l="19050" t="0" r="9525" b="0"/>
                  <wp:docPr id="4" name="Imagen 4" descr="http://www.reporteinmobiliario.com/restringido/imagenes/estrenar_escrituras_bs_as_1ro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reporteinmobiliario.com/restringido/imagenes/estrenar_escrituras_bs_as_1ro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6229350" cy="2914650"/>
                  <wp:effectExtent l="19050" t="0" r="0" b="0"/>
                  <wp:docPr id="5" name="Imagen 5" descr="http://www.reporteinmobiliario.com/restringido/imagenes/porc_hipo_1998_2007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reporteinmobiliario.com/restringido/imagenes/porc_hipo_1998_2007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93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lastRenderedPageBreak/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67350" cy="2190750"/>
                  <wp:effectExtent l="19050" t="0" r="0" b="0"/>
                  <wp:docPr id="6" name="Imagen 6" descr="http://www.reporteinmobiliario.com/restringido/imagenes/porcentaje_hipo_bs_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reporteinmobiliario.com/restringido/imagenes/porcentaje_hipo_bs_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29250" cy="2286000"/>
                  <wp:effectExtent l="19050" t="0" r="0" b="0"/>
                  <wp:docPr id="7" name="Imagen 7" descr="http://www.reporteinmobiliario.com/restringido/imagenes/escriturasprovbsasanual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reporteinmobiliario.com/restringido/imagenes/escriturasprovbsasanual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991100" cy="2647950"/>
                  <wp:effectExtent l="19050" t="0" r="0" b="0"/>
                  <wp:docPr id="8" name="Imagen 8" descr="http://www.reporteinmobiliario.com/restringido/imagenes/porc_hipotecas_bs_as_antes_2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reporteinmobiliario.com/restringido/imagenes/porc_hipotecas_bs_as_antes_2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100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981575" cy="2562225"/>
                  <wp:effectExtent l="19050" t="0" r="9525" b="0"/>
                  <wp:docPr id="9" name="Imagen 9" descr="http://www.reporteinmobiliario.com/restringido/imagenes/prov_hipotecas_totales_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reporteinmobiliario.com/restringido/imagenes/prov_hipotecas_totales_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1575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6115050" cy="2381250"/>
                  <wp:effectExtent l="19050" t="0" r="0" b="0"/>
                  <wp:docPr id="10" name="Imagen 10" descr="http://www.reporteinmobiliario.com/restringido/imagenes/prov_montos_hipotecas_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reporteinmobiliario.com/restringido/imagenes/prov_montos_hipotecas_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534025" cy="2514600"/>
                  <wp:effectExtent l="19050" t="0" r="9525" b="0"/>
                  <wp:docPr id="11" name="Imagen 11" descr="http://www.reporteinmobiliario.com/restringido/imagenes/prov_bs_as_hipo_vs_vtas_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reporteinmobiliario.com/restringido/imagenes/prov_bs_as_hipo_vs_vtas_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4025" cy="251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886325" cy="2895600"/>
                  <wp:effectExtent l="19050" t="0" r="9525" b="0"/>
                  <wp:docPr id="12" name="Imagen 12" descr="http://www.reporteinmobiliario.com/restringido/imagenes/oferta_cap_por_zonas_sep2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reporteinmobiliario.com/restringido/imagenes/oferta_cap_por_zonas_sep2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200650" cy="2438400"/>
                  <wp:effectExtent l="19050" t="0" r="0" b="0"/>
                  <wp:docPr id="13" name="Imagen 13" descr="http://www.reporteinmobiliario.com/restringido/imagenes/oferta_total_deptos_sep2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reporteinmobiliario.com/restringido/imagenes/oferta_total_deptos_sep2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915025" cy="2028825"/>
                  <wp:effectExtent l="19050" t="0" r="9525" b="0"/>
                  <wp:docPr id="14" name="Imagen 14" descr="http://www.reporteinmobiliario.com/restringido/imagenes/valorlocativo3ambago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reporteinmobiliario.com/restringido/imagenes/valorlocativo3ambago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972050" cy="2657475"/>
                  <wp:effectExtent l="19050" t="0" r="0" b="0"/>
                  <wp:docPr id="15" name="Imagen 15" descr="http://www.reporteinmobiliario.com/restringido/imagenes/renta_neta_barrio_nort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reporteinmobiliario.com/restringido/imagenes/renta_neta_barrio_nort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648325" cy="2971800"/>
                  <wp:effectExtent l="19050" t="0" r="9525" b="0"/>
                  <wp:docPr id="16" name="Imagen 16" descr="http://www.reporteinmobiliario.com/restringido/imagenes/rentabruta_vs_neta_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reporteinmobiliario.com/restringido/imagenes/rentabruta_vs_neta_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325" cy="297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867400" cy="2600325"/>
                  <wp:effectExtent l="19050" t="0" r="0" b="0"/>
                  <wp:docPr id="17" name="Imagen 17" descr="http://www.reporteinmobiliario.com/restringido/imagenes/rentas_promedio_desde_1980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www.reporteinmobiliario.com/restringido/imagenes/rentas_promedio_desde_1980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0" cy="260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895975" cy="2609850"/>
                  <wp:effectExtent l="19050" t="0" r="9525" b="0"/>
                  <wp:docPr id="18" name="Imagen 18" descr="http://www.reporteinmobiliario.com/restringido/imagenes/costo_1991_2004_constoct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www.reporteinmobiliario.com/restringido/imagenes/costo_1991_2004_constoct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5975" cy="260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648325" cy="2181225"/>
                  <wp:effectExtent l="19050" t="0" r="9525" b="0"/>
                  <wp:docPr id="19" name="Imagen 19" descr="http://www.reporteinmobiliario.com/restringido/imagenes/indice_costo_c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reporteinmobiliario.com/restringido/imagenes/indice_costo_c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32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29250" cy="2324100"/>
                  <wp:effectExtent l="19050" t="0" r="0" b="0"/>
                  <wp:docPr id="20" name="Imagen 20" descr="http://www.reporteinmobiliario.com/restringido/imagenes/indice_costo_cac_anualiz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www.reporteinmobiliario.com/restringido/imagenes/indice_costo_cac_anualiz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915025" cy="4438650"/>
                  <wp:effectExtent l="19050" t="0" r="9525" b="0"/>
                  <wp:docPr id="21" name="Imagen 21" descr="http://www.reporteinmobiliario.com/restringido/imagenes/m219352002ene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www.reporteinmobiliario.com/restringido/imagenes/m219352002ene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443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00675" cy="2457450"/>
                  <wp:effectExtent l="19050" t="0" r="9525" b="0"/>
                  <wp:docPr id="22" name="Imagen 22" descr="http://www.reporteinmobiliario.com/restringido/imagenes/pbi_construcc_1993_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reporteinmobiliario.com/restringido/imagenes/pbi_construcc_1993_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048250" cy="2800350"/>
                  <wp:effectExtent l="19050" t="0" r="0" b="0"/>
                  <wp:docPr id="23" name="Imagen 23" descr="http://www.reporteinmobiliario.com/restringido/imagenes/acumulado_6_meses_anuales_multi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www.reporteinmobiliario.com/restringido/imagenes/acumulado_6_meses_anuales_multi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0" cy="2800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105400" cy="2895600"/>
                  <wp:effectExtent l="19050" t="0" r="0" b="0"/>
                  <wp:docPr id="24" name="Imagen 24" descr="http://www.reporteinmobiliario.com/restringido/imagenes/viviendas_por_cantidad_habitaciones_2008_gc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www.reporteinmobiliario.com/restringido/imagenes/viviendas_por_cantidad_habitaciones_2008_gc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657850" cy="3200400"/>
                  <wp:effectExtent l="19050" t="0" r="0" b="0"/>
                  <wp:docPr id="25" name="Imagen 25" descr="http://www.reporteinmobiliario.com/restringido/imagenes/gcba_superficie_x_tipologia_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reporteinmobiliario.com/restringido/imagenes/gcba_superficie_x_tipologia_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0" cy="320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714875" cy="2971800"/>
                  <wp:effectExtent l="19050" t="0" r="9525" b="0"/>
                  <wp:docPr id="26" name="Imagen 26" descr="http://www.reporteinmobiliario.com/restringido/imagenes/porcentaje_por_cantidad_habitaciones_2011_gc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reporteinmobiliario.com/restringido/imagenes/porcentaje_por_cantidad_habitaciones_2011_gc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297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48300" cy="2343150"/>
                  <wp:effectExtent l="19050" t="0" r="0" b="0"/>
                  <wp:docPr id="27" name="Imagen 27" descr="http://www.reporteinmobiliario.com/restringido/imagenes/m2_permisad_42_municipios_al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www.reporteinmobiliario.com/restringido/imagenes/m2_permisad_42_municipios_al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lastRenderedPageBreak/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105400" cy="2209800"/>
                  <wp:effectExtent l="19050" t="0" r="0" b="0"/>
                  <wp:docPr id="28" name="Imagen 28" descr="http://www.reporteinmobiliario.com/restringido/imagenes/42_municipios_por_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reporteinmobiliario.com/restringido/imagenes/42_municipios_por_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457700" cy="2952750"/>
                  <wp:effectExtent l="19050" t="0" r="0" b="0"/>
                  <wp:docPr id="29" name="Imagen 29" descr="http://www.reporteinmobiliario.com/restringido/imagenes/escala_obras_ciud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www.reporteinmobiliario.com/restringido/imagenes/escala_obras_ciud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29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781550" cy="2714625"/>
                  <wp:effectExtent l="19050" t="0" r="0" b="0"/>
                  <wp:docPr id="30" name="Imagen 30" descr="http://www.reporteinmobiliario.com/restringido/imagenes/aprobado_segun_catego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www.reporteinmobiliario.com/restringido/imagenes/aprobado_segun_catego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0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3990975" cy="2876550"/>
                  <wp:effectExtent l="19050" t="0" r="9525" b="0"/>
                  <wp:docPr id="31" name="Imagen 31" descr="http://www.reporteinmobiliario.com/restringido/imagenes/sup_segun_destino_bs_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reporteinmobiliario.com/restringido/imagenes/sup_segun_destino_bs_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0975" cy="287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057775" cy="4743450"/>
                  <wp:effectExtent l="19050" t="0" r="9525" b="0"/>
                  <wp:docPr id="32" name="Imagen 32" descr="http://www.reporteinmobiliario.com/restringido/imagenes/gcba_m2_xbarrio_1ro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www.reporteinmobiliario.com/restringido/imagenes/gcba_m2_xbarrio_1ro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474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924550" cy="2438400"/>
                  <wp:effectExtent l="19050" t="0" r="0" b="0"/>
                  <wp:docPr id="33" name="Imagen 33" descr="http://www.reporteinmobiliario.com/restringido/imagenes/1977_2008_valores_abr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reporteinmobiliario.com/restringido/imagenes/1977_2008_valores_abr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495925" cy="3905250"/>
                  <wp:effectExtent l="19050" t="0" r="9525" b="0"/>
                  <wp:docPr id="34" name="Imagen 34" descr="http://www.reporteinmobiliario.com/restringido/imagenes/salarios_vs_cuota_pais_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reporteinmobiliario.com/restringido/imagenes/salarios_vs_cuota_pais_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5925" cy="390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362575" cy="1714500"/>
                  <wp:effectExtent l="19050" t="0" r="9525" b="0"/>
                  <wp:docPr id="35" name="Imagen 35" descr="http://www.reporteinmobiliario.com/restringido/imagenes/cuadro_6788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reporteinmobiliario.com/restringido/imagenes/cuadro_6788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57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467350" cy="3000375"/>
                  <wp:effectExtent l="19050" t="0" r="0" b="0"/>
                  <wp:docPr id="36" name="Imagen 36" descr="http://www.reporteinmobiliario.com/restringido/imagenes/oro_vs_ladrillo_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ww.reporteinmobiliario.com/restringido/imagenes/oro_vs_ladrillo_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0" cy="3000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619625" cy="8410575"/>
                  <wp:effectExtent l="19050" t="0" r="9525" b="0"/>
                  <wp:docPr id="37" name="Imagen 37" descr="http://www.reporteinmobiliario.com/restringido/imagenes/evolucion_valor_AAAjun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reporteinmobiliario.com/restringido/imagenes/evolucion_valor_AAAjun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841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5276850" cy="2619375"/>
                  <wp:effectExtent l="19050" t="0" r="0" b="0"/>
                  <wp:docPr id="38" name="Imagen 38" descr="http://www.reporteinmobiliario.com/restringido/imagenes/stock_hasta_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www.reporteinmobiliario.com/restringido/imagenes/stock_hasta_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391150" cy="2371725"/>
                  <wp:effectExtent l="19050" t="0" r="0" b="0"/>
                  <wp:docPr id="39" name="Imagen 39" descr="http://www.reporteinmobiliario.com/restringido/imagenes/industrias_locacionm2ago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www.reporteinmobiliario.com/restringido/imagenes/industrias_locacionm2ago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37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257800" cy="2381250"/>
                  <wp:effectExtent l="19050" t="0" r="0" b="0"/>
                  <wp:docPr id="40" name="Imagen 40" descr="http://www.reporteinmobiliario.com/restringido/imagenes/industrias_ventam2sep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reporteinmobiliario.com/restringido/imagenes/industrias_ventam2sep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lastRenderedPageBreak/>
              <w:drawing>
                <wp:inline distT="0" distB="0" distL="0" distR="0">
                  <wp:extent cx="4657725" cy="2647950"/>
                  <wp:effectExtent l="19050" t="0" r="9525" b="0"/>
                  <wp:docPr id="41" name="Imagen 41" descr="http://www.reporteinmobiliario.com/restringido/imagenes/rangos_valor_logistica_latam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www.reporteinmobiliario.com/restringido/imagenes/rangos_valor_logistica_latam2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725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4886325" cy="2333625"/>
                  <wp:effectExtent l="19050" t="0" r="9525" b="0"/>
                  <wp:docPr id="42" name="Imagen 42" descr="http://www.reporteinmobiliario.com/restringido/imagenes/retail_g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www.reporteinmobiliario.com/restringido/imagenes/retail_g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  <w:r>
              <w:rPr>
                <w:rFonts w:ascii="Verdana" w:eastAsia="Times New Roman" w:hAnsi="Verdana" w:cs="Times New Roman"/>
                <w:noProof/>
                <w:sz w:val="18"/>
                <w:szCs w:val="18"/>
                <w:lang w:eastAsia="es-AR"/>
              </w:rPr>
              <w:drawing>
                <wp:inline distT="0" distB="0" distL="0" distR="0">
                  <wp:extent cx="5343525" cy="3095625"/>
                  <wp:effectExtent l="19050" t="0" r="9525" b="0"/>
                  <wp:docPr id="43" name="Imagen 43" descr="http://www.reporteinmobiliario.com/restringido/imagenes/valor_campos_200_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reporteinmobiliario.com/restringido/imagenes/valor_campos_200_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3525" cy="309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2CD3"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  <w:br/>
            </w:r>
          </w:p>
          <w:p w:rsidR="00412CD3" w:rsidRPr="00412CD3" w:rsidRDefault="00412CD3" w:rsidP="00412CD3">
            <w:pPr>
              <w:spacing w:after="15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666666"/>
                <w:sz w:val="18"/>
                <w:szCs w:val="18"/>
                <w:lang w:eastAsia="es-AR"/>
              </w:rPr>
            </w:pPr>
            <w:hyperlink r:id="rId48" w:history="1">
              <w:r w:rsidRPr="00412CD3">
                <w:rPr>
                  <w:rFonts w:ascii="Helvetica" w:eastAsia="Times New Roman" w:hAnsi="Helvetica" w:cs="Helvetica"/>
                  <w:b/>
                  <w:bCs/>
                  <w:color w:val="666666"/>
                  <w:sz w:val="17"/>
                  <w:u w:val="single"/>
                  <w:lang w:eastAsia="es-AR"/>
                </w:rPr>
                <w:t>Leer informe completo</w:t>
              </w:r>
            </w:hyperlink>
          </w:p>
          <w:p w:rsidR="00412CD3" w:rsidRPr="00412CD3" w:rsidRDefault="00412CD3" w:rsidP="00412CD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</w:pPr>
          </w:p>
        </w:tc>
      </w:tr>
      <w:tr w:rsidR="00412CD3" w:rsidRPr="00412CD3" w:rsidTr="00412CD3">
        <w:trPr>
          <w:tblCellSpacing w:w="15" w:type="dxa"/>
          <w:jc w:val="center"/>
        </w:trPr>
        <w:tc>
          <w:tcPr>
            <w:tcW w:w="0" w:type="auto"/>
            <w:gridSpan w:val="2"/>
            <w:shd w:val="clear" w:color="auto" w:fill="FFFFFF"/>
            <w:vAlign w:val="center"/>
            <w:hideMark/>
          </w:tcPr>
          <w:p w:rsidR="00412CD3" w:rsidRPr="00412CD3" w:rsidRDefault="00412CD3" w:rsidP="00412CD3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es-AR"/>
              </w:rPr>
            </w:pPr>
          </w:p>
        </w:tc>
      </w:tr>
    </w:tbl>
    <w:p w:rsidR="00D506CF" w:rsidRDefault="00D506CF"/>
    <w:sectPr w:rsidR="00D506CF" w:rsidSect="00412CD3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Helvetica">
    <w:panose1 w:val="020B060402020203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12CD3"/>
    <w:rsid w:val="00412CD3"/>
    <w:rsid w:val="00D506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06C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ennegrita">
    <w:name w:val="Strong"/>
    <w:basedOn w:val="Fuentedeprrafopredeter"/>
    <w:uiPriority w:val="22"/>
    <w:qFormat/>
    <w:rsid w:val="00412CD3"/>
    <w:rPr>
      <w:b/>
      <w:bCs/>
    </w:rPr>
  </w:style>
  <w:style w:type="character" w:styleId="Hipervnculo">
    <w:name w:val="Hyperlink"/>
    <w:basedOn w:val="Fuentedeprrafopredeter"/>
    <w:uiPriority w:val="99"/>
    <w:semiHidden/>
    <w:unhideWhenUsed/>
    <w:rsid w:val="00412CD3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12C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12C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29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25629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hyperlink" Target="http://www.reporteinmobiliario.com/informes/mostrarNoticia.php?id=108" TargetMode="Externa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18</Pages>
  <Words>46</Words>
  <Characters>254</Characters>
  <Application>Microsoft Office Word</Application>
  <DocSecurity>0</DocSecurity>
  <Lines>2</Lines>
  <Paragraphs>1</Paragraphs>
  <ScaleCrop>false</ScaleCrop>
  <Company/>
  <LinksUpToDate>false</LinksUpToDate>
  <CharactersWithSpaces>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2012-03-17T22:11:00Z</dcterms:created>
  <dcterms:modified xsi:type="dcterms:W3CDTF">2012-03-17T22:14:00Z</dcterms:modified>
</cp:coreProperties>
</file>